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782C636" w14:textId="76053213" w:rsidR="00AC327E" w:rsidRPr="00E8272C" w:rsidRDefault="00AC327E">
      <w:pPr>
        <w:rPr>
          <w:b/>
          <w:bCs/>
          <w:sz w:val="28"/>
          <w:szCs w:val="24"/>
        </w:rPr>
      </w:pPr>
      <w:r w:rsidRPr="00E8272C">
        <w:rPr>
          <w:b/>
          <w:bCs/>
          <w:sz w:val="28"/>
          <w:szCs w:val="24"/>
        </w:rPr>
        <w:t>Chapter 5: BJT AC Analysis</w:t>
      </w:r>
    </w:p>
    <w:p w14:paraId="405F06B4" w14:textId="7E1F4335" w:rsidR="00AC327E" w:rsidRPr="00E8272C" w:rsidRDefault="00AC327E">
      <w:r w:rsidRPr="00E8272C">
        <w:t xml:space="preserve">So </w:t>
      </w:r>
      <w:r w:rsidR="00637DB3" w:rsidRPr="00E8272C">
        <w:t>far,</w:t>
      </w:r>
      <w:r w:rsidRPr="00E8272C">
        <w:t xml:space="preserve"> we have looked at DC biasing for a BJT, which allowed us to bring the BJT to the active region. Now, we will look at the actual AC signal amplification, with small signal analysis. Here, the total response at the operating point will be the combination of DC and AC signals.</w:t>
      </w:r>
    </w:p>
    <w:p w14:paraId="177DEB0B" w14:textId="325EBA57" w:rsidR="00AC327E" w:rsidRPr="00E8272C" w:rsidRDefault="00AC327E">
      <w:r w:rsidRPr="00E8272C">
        <w:t>A small signal is a signal with a magnitude that is sufficiently small to keep the transistor inside the active region. To perform the analysis for small signal, we need to create an AC equivalent circuit. Take the following circuit for example:</w:t>
      </w:r>
    </w:p>
    <w:p w14:paraId="4D799EF1" w14:textId="2F8F517F" w:rsidR="00AC327E" w:rsidRPr="00E8272C" w:rsidRDefault="00AC327E" w:rsidP="00A37329">
      <w:pPr>
        <w:jc w:val="center"/>
      </w:pPr>
      <w:r w:rsidRPr="00E8272C">
        <w:rPr>
          <w:noProof/>
        </w:rPr>
        <w:drawing>
          <wp:inline distT="0" distB="0" distL="0" distR="0" wp14:anchorId="0CADC236" wp14:editId="53DF31A9">
            <wp:extent cx="3064191" cy="2512099"/>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3064191" cy="2512099"/>
                    </a:xfrm>
                    <a:prstGeom prst="rect">
                      <a:avLst/>
                    </a:prstGeom>
                  </pic:spPr>
                </pic:pic>
              </a:graphicData>
            </a:graphic>
          </wp:inline>
        </w:drawing>
      </w:r>
    </w:p>
    <w:p w14:paraId="2836326E" w14:textId="7155A530" w:rsidR="00AC327E" w:rsidRPr="00E8272C" w:rsidRDefault="00AC327E">
      <w:r w:rsidRPr="00E8272C">
        <w:t>First, we short all the DC connections and capacitors. Thus, we get a circuit like this:</w:t>
      </w:r>
    </w:p>
    <w:p w14:paraId="7DAF2675" w14:textId="4CE29C85" w:rsidR="00AC327E" w:rsidRPr="00E8272C" w:rsidRDefault="00AC327E" w:rsidP="00A37329">
      <w:pPr>
        <w:jc w:val="center"/>
      </w:pPr>
      <w:r w:rsidRPr="00E8272C">
        <w:rPr>
          <w:noProof/>
        </w:rPr>
        <w:lastRenderedPageBreak/>
        <w:drawing>
          <wp:inline distT="0" distB="0" distL="0" distR="0" wp14:anchorId="12DCF46A" wp14:editId="6588C2D8">
            <wp:extent cx="2905219" cy="23262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905219" cy="2326268"/>
                    </a:xfrm>
                    <a:prstGeom prst="rect">
                      <a:avLst/>
                    </a:prstGeom>
                  </pic:spPr>
                </pic:pic>
              </a:graphicData>
            </a:graphic>
          </wp:inline>
        </w:drawing>
      </w:r>
    </w:p>
    <w:p w14:paraId="24C74569" w14:textId="4D0B70A9" w:rsidR="00AC327E" w:rsidRPr="00E8272C" w:rsidRDefault="00AC327E">
      <w:pPr>
        <w:rPr>
          <w:rFonts w:eastAsiaTheme="minorEastAsia"/>
        </w:rPr>
      </w:pPr>
      <w:r w:rsidRPr="00E8272C">
        <w:t xml:space="preserve">Next, we need to replace the device, which is the transistor in this case. In order to do that, we need to model the AC equivalent of the transistor. There are three types of models, hybrid model, </w:t>
      </w:r>
      <m:oMath>
        <m:r>
          <m:rPr>
            <m:sty m:val="p"/>
          </m:rPr>
          <w:rPr>
            <w:rFonts w:ascii="Cambria Math" w:hAnsi="Cambria Math"/>
          </w:rPr>
          <m:t>π</m:t>
        </m:r>
      </m:oMath>
      <w:r w:rsidRPr="00E8272C">
        <w:rPr>
          <w:rFonts w:eastAsiaTheme="minorEastAsia"/>
        </w:rPr>
        <w:t xml:space="preserve"> model and the hybrid </w:t>
      </w:r>
      <m:oMath>
        <m:r>
          <m:rPr>
            <m:sty m:val="p"/>
          </m:rPr>
          <w:rPr>
            <w:rFonts w:ascii="Cambria Math" w:eastAsiaTheme="minorEastAsia" w:hAnsi="Cambria Math"/>
          </w:rPr>
          <m:t>π</m:t>
        </m:r>
      </m:oMath>
      <w:r w:rsidRPr="00E8272C">
        <w:rPr>
          <w:rFonts w:eastAsiaTheme="minorEastAsia"/>
        </w:rPr>
        <w:t xml:space="preserve"> model. We will look at the hybrid model first. The hybrid model makes use of a 2-port network.</w:t>
      </w:r>
    </w:p>
    <w:p w14:paraId="3090A58C" w14:textId="1EC9D8BA" w:rsidR="00AC327E" w:rsidRPr="00E8272C" w:rsidRDefault="00AC327E" w:rsidP="00A37329">
      <w:pPr>
        <w:jc w:val="center"/>
        <w:rPr>
          <w:rFonts w:eastAsiaTheme="minorEastAsia"/>
        </w:rPr>
      </w:pPr>
      <w:r w:rsidRPr="00E8272C">
        <w:rPr>
          <w:rFonts w:eastAsiaTheme="minorEastAsia"/>
          <w:noProof/>
        </w:rPr>
        <w:drawing>
          <wp:inline distT="0" distB="0" distL="0" distR="0" wp14:anchorId="4A716177" wp14:editId="4C15F727">
            <wp:extent cx="2541715" cy="121628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541715" cy="1216280"/>
                    </a:xfrm>
                    <a:prstGeom prst="rect">
                      <a:avLst/>
                    </a:prstGeom>
                  </pic:spPr>
                </pic:pic>
              </a:graphicData>
            </a:graphic>
          </wp:inline>
        </w:drawing>
      </w:r>
    </w:p>
    <w:p w14:paraId="408C0953" w14:textId="171DC2F3" w:rsidR="00AC327E" w:rsidRPr="00E8272C" w:rsidRDefault="00AC327E">
      <w:pPr>
        <w:rPr>
          <w:rFonts w:eastAsiaTheme="minorEastAsia"/>
        </w:rPr>
      </w:pPr>
      <w:r w:rsidRPr="00E8272C">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e>
        </m:d>
      </m:oMath>
      <w:r w:rsidRPr="00E8272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e>
        </m:d>
      </m:oMath>
      <w:r w:rsidRPr="00E8272C">
        <w:rPr>
          <w:rFonts w:eastAsiaTheme="minorEastAsia"/>
        </w:rPr>
        <w:t>.</w:t>
      </w:r>
    </w:p>
    <w:p w14:paraId="01B19980" w14:textId="6BA19CE8" w:rsidR="00AC327E" w:rsidRPr="00E8272C" w:rsidRDefault="00E8272C">
      <w:pPr>
        <w:rPr>
          <w:rFonts w:eastAsiaTheme="minorEastAsia"/>
        </w:rPr>
      </w:pPr>
      <m:oMathPara>
        <m:oMathParaPr>
          <m:jc m:val="left"/>
        </m:oMathParaPr>
        <m:oMath>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den>
          </m:f>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m:oMathPara>
    </w:p>
    <w:p w14:paraId="059BEF23" w14:textId="45B7900C" w:rsidR="00F47F29" w:rsidRPr="00E8272C" w:rsidRDefault="00E8272C">
      <w:pPr>
        <w:rPr>
          <w:rFonts w:eastAsiaTheme="minorEastAsia"/>
        </w:rPr>
      </w:pPr>
      <m:oMathPara>
        <m:oMathParaPr>
          <m:jc m:val="left"/>
        </m:oMathParaPr>
        <m:oMath>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den>
          </m:f>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m:oMathPara>
    </w:p>
    <w:p w14:paraId="1021F75E" w14:textId="2A3E0B6D" w:rsidR="00F47F29" w:rsidRPr="00E8272C" w:rsidRDefault="009D72E8">
      <w:pPr>
        <w:rPr>
          <w:rFonts w:eastAsiaTheme="minorEastAsia"/>
        </w:rPr>
      </w:pPr>
      <w:r w:rsidRPr="00E8272C">
        <w:rPr>
          <w:rFonts w:eastAsiaTheme="minorEastAsia"/>
        </w:rPr>
        <w:t>Similarly,</w:t>
      </w:r>
    </w:p>
    <w:p w14:paraId="29490D2C" w14:textId="7A4F928A" w:rsidR="009D72E8"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11</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12</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m:oMathPara>
    </w:p>
    <w:p w14:paraId="2CDCA82F" w14:textId="6DE0F4D0" w:rsidR="009D72E8"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21</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22</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m:oMathPara>
    </w:p>
    <w:p w14:paraId="25169424" w14:textId="440E5E51" w:rsidR="009D72E8" w:rsidRPr="00E8272C" w:rsidRDefault="009D72E8">
      <w:pPr>
        <w:rPr>
          <w:rFonts w:eastAsiaTheme="minorEastAsia"/>
        </w:rPr>
      </w:pPr>
      <w:r w:rsidRPr="00E8272C">
        <w:rPr>
          <w:rFonts w:eastAsiaTheme="minorEastAsia"/>
        </w:rPr>
        <w:lastRenderedPageBreak/>
        <w:t xml:space="preserve">Here,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11</m:t>
            </m:r>
          </m:sub>
        </m:sSub>
      </m:oMath>
      <w:r w:rsidRPr="00E8272C">
        <w:rPr>
          <w:rFonts w:eastAsiaTheme="minorEastAsia"/>
        </w:rPr>
        <w:t xml:space="preserve"> or </w:t>
      </w:r>
      <m:oMath>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oMath>
      <w:r w:rsidRPr="00E8272C">
        <w:rPr>
          <w:rFonts w:eastAsiaTheme="minorEastAsia"/>
        </w:rPr>
        <w:t xml:space="preserve"> is impedance,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12</m:t>
            </m:r>
          </m:sub>
        </m:sSub>
      </m:oMath>
      <w:r w:rsidR="0038197E" w:rsidRPr="00E8272C">
        <w:rPr>
          <w:rFonts w:eastAsiaTheme="minorEastAsia"/>
        </w:rPr>
        <w:t xml:space="preserve"> or </w:t>
      </w:r>
      <m:oMath>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den>
        </m:f>
      </m:oMath>
      <w:r w:rsidR="0038197E" w:rsidRPr="00E8272C">
        <w:rPr>
          <w:rFonts w:eastAsiaTheme="minorEastAsia"/>
        </w:rPr>
        <w:t xml:space="preserve"> is dimensionless,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21</m:t>
            </m:r>
          </m:sub>
        </m:sSub>
      </m:oMath>
      <w:r w:rsidR="0038197E" w:rsidRPr="00E8272C">
        <w:rPr>
          <w:rFonts w:eastAsiaTheme="minorEastAsia"/>
        </w:rPr>
        <w:t xml:space="preserve"> or </w:t>
      </w:r>
      <m:oMath>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oMath>
      <w:r w:rsidR="0038197E" w:rsidRPr="00E8272C">
        <w:rPr>
          <w:rFonts w:eastAsiaTheme="minorEastAsia"/>
        </w:rPr>
        <w:t xml:space="preserve"> is dimensionless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22</m:t>
            </m:r>
          </m:sub>
        </m:sSub>
      </m:oMath>
      <w:r w:rsidR="0038197E" w:rsidRPr="00E8272C">
        <w:rPr>
          <w:rFonts w:eastAsiaTheme="minorEastAsia"/>
        </w:rPr>
        <w:t xml:space="preserve"> or </w:t>
      </w:r>
      <m:oMath>
        <m:f>
          <m:fPr>
            <m:ctrlPr>
              <w:rPr>
                <w:rFonts w:ascii="Cambria Math" w:eastAsiaTheme="minorEastAsia" w:hAnsi="Cambria Math"/>
              </w:rPr>
            </m:ctrlPr>
          </m:fPr>
          <m:num>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num>
          <m:den>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den>
        </m:f>
      </m:oMath>
      <w:r w:rsidR="0038197E" w:rsidRPr="00E8272C">
        <w:rPr>
          <w:rFonts w:eastAsiaTheme="minorEastAsia"/>
        </w:rPr>
        <w:t xml:space="preserve"> is </w:t>
      </w:r>
      <w:r w:rsidR="005840D4" w:rsidRPr="00E8272C">
        <w:rPr>
          <w:rFonts w:eastAsiaTheme="minorEastAsia"/>
        </w:rPr>
        <w:t>admittance</w:t>
      </w:r>
      <w:r w:rsidR="0038197E" w:rsidRPr="00E8272C">
        <w:rPr>
          <w:rFonts w:eastAsiaTheme="minorEastAsia"/>
        </w:rPr>
        <w:t>.</w:t>
      </w:r>
    </w:p>
    <w:p w14:paraId="67EB7503" w14:textId="4288A965" w:rsidR="0038197E" w:rsidRPr="00E8272C" w:rsidRDefault="00FC7462">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sSub>
          <m:sSubPr>
            <m:ctrlPr>
              <w:rPr>
                <w:rFonts w:ascii="Cambria Math" w:eastAsiaTheme="minorEastAsia" w:hAnsi="Cambria Math"/>
              </w:rPr>
            </m:ctrlPr>
          </m:sSubPr>
          <m:e>
            <m:d>
              <m:dPr>
                <m:begChr m:val=""/>
                <m:endChr m:val="|"/>
                <m:ctrlPr>
                  <w:rPr>
                    <w:rFonts w:ascii="Cambria Math" w:eastAsiaTheme="minorEastAsia" w:hAnsi="Cambria Math"/>
                  </w:rPr>
                </m:ctrlPr>
              </m:dPr>
              <m:e>
                <m:r>
                  <m:rPr>
                    <m:sty m:val="p"/>
                  </m:rPr>
                  <w:rPr>
                    <w:rFonts w:ascii="Cambria Math" w:eastAsiaTheme="minorEastAsia" w:hAnsi="Cambria Math" w:cs="Arial"/>
                  </w:rPr>
                  <m:t>​</m:t>
                </m:r>
              </m:e>
            </m:d>
          </m:e>
          <m: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=0</m:t>
            </m:r>
          </m:sub>
        </m:sSub>
      </m:oMath>
      <w:r w:rsidR="0038197E" w:rsidRPr="00E8272C">
        <w:rPr>
          <w:rFonts w:eastAsiaTheme="minorEastAsia"/>
        </w:rPr>
        <w:t xml:space="preserve"> is the input impedance where the output is shorted.</w:t>
      </w:r>
    </w:p>
    <w:p w14:paraId="28D0CF4E" w14:textId="06049E19" w:rsidR="0038197E" w:rsidRPr="00E8272C" w:rsidRDefault="00FC7462">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12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num>
          <m:den>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den>
        </m:f>
        <m:sSub>
          <m:sSubPr>
            <m:ctrlPr>
              <w:rPr>
                <w:rFonts w:ascii="Cambria Math" w:eastAsiaTheme="minorEastAsia" w:hAnsi="Cambria Math"/>
              </w:rPr>
            </m:ctrlPr>
          </m:sSubPr>
          <m:e>
            <m:d>
              <m:dPr>
                <m:begChr m:val=""/>
                <m:endChr m:val="|"/>
                <m:ctrlPr>
                  <w:rPr>
                    <w:rFonts w:ascii="Cambria Math" w:eastAsiaTheme="minorEastAsia" w:hAnsi="Cambria Math"/>
                  </w:rPr>
                </m:ctrlPr>
              </m:dPr>
              <m:e>
                <m:r>
                  <m:rPr>
                    <m:sty m:val="p"/>
                  </m:rPr>
                  <w:rPr>
                    <w:rFonts w:ascii="Cambria Math" w:eastAsiaTheme="minorEastAsia" w:hAnsi="Cambria Math" w:cs="Arial"/>
                  </w:rPr>
                  <m:t>​</m:t>
                </m:r>
              </m:e>
            </m:d>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=0</m:t>
            </m:r>
          </m:sub>
        </m:sSub>
      </m:oMath>
      <w:r w:rsidR="0038197E" w:rsidRPr="00E8272C">
        <w:rPr>
          <w:rFonts w:eastAsiaTheme="minorEastAsia"/>
        </w:rPr>
        <w:t xml:space="preserve"> is the reverse voltage gain where the input is </w:t>
      </w:r>
      <w:r w:rsidR="005840D4" w:rsidRPr="00E8272C">
        <w:rPr>
          <w:rFonts w:eastAsiaTheme="minorEastAsia"/>
        </w:rPr>
        <w:t>open-circuited</w:t>
      </w:r>
      <w:r w:rsidR="0038197E" w:rsidRPr="00E8272C">
        <w:rPr>
          <w:rFonts w:eastAsiaTheme="minorEastAsia"/>
        </w:rPr>
        <w:t>.</w:t>
      </w:r>
    </w:p>
    <w:p w14:paraId="4C027298" w14:textId="2035F5F2" w:rsidR="0038197E" w:rsidRPr="00E8272C" w:rsidRDefault="00FC7462">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sSub>
          <m:sSubPr>
            <m:ctrlPr>
              <w:rPr>
                <w:rFonts w:ascii="Cambria Math" w:eastAsiaTheme="minorEastAsia" w:hAnsi="Cambria Math"/>
              </w:rPr>
            </m:ctrlPr>
          </m:sSubPr>
          <m:e>
            <m:d>
              <m:dPr>
                <m:begChr m:val=""/>
                <m:endChr m:val="|"/>
                <m:ctrlPr>
                  <w:rPr>
                    <w:rFonts w:ascii="Cambria Math" w:eastAsiaTheme="minorEastAsia" w:hAnsi="Cambria Math"/>
                  </w:rPr>
                </m:ctrlPr>
              </m:dPr>
              <m:e>
                <m:r>
                  <m:rPr>
                    <m:sty m:val="p"/>
                  </m:rPr>
                  <w:rPr>
                    <w:rFonts w:ascii="Cambria Math" w:eastAsiaTheme="minorEastAsia" w:hAnsi="Cambria Math" w:cs="Arial"/>
                  </w:rPr>
                  <m:t>​</m:t>
                </m:r>
              </m:e>
            </m:d>
          </m:e>
          <m: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=0</m:t>
            </m:r>
          </m:sub>
        </m:sSub>
      </m:oMath>
      <w:r w:rsidR="0038197E" w:rsidRPr="00E8272C">
        <w:rPr>
          <w:rFonts w:eastAsiaTheme="minorEastAsia"/>
        </w:rPr>
        <w:t xml:space="preserve"> is the forward current gain where output is shorted.</w:t>
      </w:r>
    </w:p>
    <w:p w14:paraId="65668253" w14:textId="22361DF8" w:rsidR="0038197E" w:rsidRPr="00E8272C" w:rsidRDefault="00FC7462">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22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num>
          <m:den>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den>
        </m:f>
        <m:sSub>
          <m:sSubPr>
            <m:ctrlPr>
              <w:rPr>
                <w:rFonts w:ascii="Cambria Math" w:eastAsiaTheme="minorEastAsia" w:hAnsi="Cambria Math"/>
              </w:rPr>
            </m:ctrlPr>
          </m:sSubPr>
          <m:e>
            <m:d>
              <m:dPr>
                <m:begChr m:val=""/>
                <m:endChr m:val="|"/>
                <m:ctrlPr>
                  <w:rPr>
                    <w:rFonts w:ascii="Cambria Math" w:eastAsiaTheme="minorEastAsia" w:hAnsi="Cambria Math"/>
                  </w:rPr>
                </m:ctrlPr>
              </m:dPr>
              <m:e>
                <m:r>
                  <m:rPr>
                    <m:sty m:val="p"/>
                  </m:rPr>
                  <w:rPr>
                    <w:rFonts w:ascii="Cambria Math" w:eastAsiaTheme="minorEastAsia" w:hAnsi="Cambria Math" w:cs="Arial"/>
                  </w:rPr>
                  <m:t>​</m:t>
                </m:r>
              </m:e>
            </m:d>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=0</m:t>
            </m:r>
          </m:sub>
        </m:sSub>
      </m:oMath>
      <w:r w:rsidR="0038197E" w:rsidRPr="00E8272C">
        <w:rPr>
          <w:rFonts w:eastAsiaTheme="minorEastAsia"/>
        </w:rPr>
        <w:t xml:space="preserve"> is the output admittance where input is </w:t>
      </w:r>
      <w:r w:rsidR="005840D4" w:rsidRPr="00E8272C">
        <w:rPr>
          <w:rFonts w:eastAsiaTheme="minorEastAsia"/>
        </w:rPr>
        <w:t>open-circuited</w:t>
      </w:r>
      <w:r w:rsidR="0038197E" w:rsidRPr="00E8272C">
        <w:rPr>
          <w:rFonts w:eastAsiaTheme="minorEastAsia"/>
        </w:rPr>
        <w:t>.</w:t>
      </w:r>
    </w:p>
    <w:p w14:paraId="448BE8EE" w14:textId="4130F555" w:rsidR="0038197E" w:rsidRPr="00E8272C" w:rsidRDefault="0038197E">
      <w:pPr>
        <w:rPr>
          <w:rFonts w:eastAsiaTheme="minorEastAsia"/>
        </w:rPr>
      </w:pPr>
      <w:r w:rsidRPr="00E8272C">
        <w:rPr>
          <w:rFonts w:eastAsiaTheme="minorEastAsia"/>
        </w:rPr>
        <w:t>Thus, we can rewrite the previous equations as</w:t>
      </w:r>
    </w:p>
    <w:p w14:paraId="0E409B78" w14:textId="12D4C3D2" w:rsidR="0038197E"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r</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m:oMathPara>
    </w:p>
    <w:p w14:paraId="460797D4" w14:textId="6FA4F7C5" w:rsidR="0038197E"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m:oMathPara>
    </w:p>
    <w:p w14:paraId="07958B55" w14:textId="140CA28C" w:rsidR="0038197E" w:rsidRPr="00E8272C" w:rsidRDefault="0038197E">
      <w:pPr>
        <w:rPr>
          <w:rFonts w:eastAsiaTheme="minorEastAsia"/>
        </w:rPr>
      </w:pPr>
      <w:r w:rsidRPr="00E8272C">
        <w:rPr>
          <w:rFonts w:eastAsiaTheme="minorEastAsia"/>
        </w:rPr>
        <w:t xml:space="preserve">For common emitter configuration, </w:t>
      </w:r>
      <w:r w:rsidR="00C66379" w:rsidRPr="00E8272C">
        <w:rPr>
          <w:rFonts w:eastAsiaTheme="minorEastAsia"/>
        </w:rPr>
        <w:t xml:space="preserve">we use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ie</m:t>
            </m:r>
          </m:sub>
        </m:sSub>
      </m:oMath>
      <w:r w:rsidR="00C66379" w:rsidRPr="00E8272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re</m:t>
            </m:r>
          </m:sub>
        </m:sSub>
      </m:oMath>
      <w:r w:rsidR="00C66379" w:rsidRPr="00E8272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fe</m:t>
            </m:r>
          </m:sub>
        </m:sSub>
      </m:oMath>
      <w:r w:rsidR="00C66379" w:rsidRPr="00E8272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oe</m:t>
            </m:r>
          </m:sub>
        </m:sSub>
      </m:oMath>
      <w:r w:rsidR="00C66379" w:rsidRPr="00E8272C">
        <w:rPr>
          <w:rFonts w:eastAsiaTheme="minorEastAsia"/>
        </w:rPr>
        <w:t xml:space="preserve">. The notation for common base and common collector configurations is similar. For common emitter configuration,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00C66379" w:rsidRPr="00E8272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oMath>
      <w:r w:rsidR="00C66379" w:rsidRPr="00E8272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be</m:t>
            </m:r>
          </m:sub>
        </m:sSub>
      </m:oMath>
      <w:r w:rsidR="00C66379" w:rsidRPr="00E8272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ce</m:t>
            </m:r>
          </m:sub>
        </m:sSub>
      </m:oMath>
      <w:r w:rsidR="00C66379" w:rsidRPr="00E8272C">
        <w:rPr>
          <w:rFonts w:eastAsiaTheme="minorEastAsia"/>
        </w:rPr>
        <w:t>.</w:t>
      </w:r>
    </w:p>
    <w:p w14:paraId="3AAA0A58" w14:textId="7EE4A3A2" w:rsidR="00C66379" w:rsidRPr="00E8272C" w:rsidRDefault="00FC7462">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r</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w:r w:rsidR="00C66379" w:rsidRPr="00E8272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oMath>
      <w:r w:rsidR="00C66379" w:rsidRPr="00E8272C">
        <w:rPr>
          <w:rFonts w:eastAsiaTheme="minorEastAsia"/>
        </w:rPr>
        <w:t xml:space="preserve"> both give voltage results.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oMath>
      <w:r w:rsidR="00C66379" w:rsidRPr="00E8272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w:r w:rsidR="00C66379" w:rsidRPr="00E8272C">
        <w:rPr>
          <w:rFonts w:eastAsiaTheme="minorEastAsia"/>
        </w:rPr>
        <w:t xml:space="preserve"> both give current results. Thus, the transistor’s AC equivalent can be modelled as</w:t>
      </w:r>
      <w:r w:rsidR="00637DB3" w:rsidRPr="00E8272C">
        <w:rPr>
          <w:rFonts w:eastAsiaTheme="minorEastAsia"/>
        </w:rPr>
        <w:t>:</w:t>
      </w:r>
    </w:p>
    <w:p w14:paraId="2330F4C5" w14:textId="703891FD" w:rsidR="00C66379" w:rsidRPr="00E8272C" w:rsidRDefault="00CC5D3A" w:rsidP="0034449A">
      <w:pPr>
        <w:jc w:val="center"/>
        <w:rPr>
          <w:rFonts w:eastAsiaTheme="minorEastAsia"/>
        </w:rPr>
      </w:pPr>
      <w:r w:rsidRPr="00E8272C">
        <w:rPr>
          <w:rFonts w:eastAsiaTheme="minorEastAsia"/>
          <w:noProof/>
        </w:rPr>
        <w:drawing>
          <wp:inline distT="0" distB="0" distL="0" distR="0" wp14:anchorId="45459085" wp14:editId="5F772A08">
            <wp:extent cx="3152343" cy="123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152343" cy="1233590"/>
                    </a:xfrm>
                    <a:prstGeom prst="rect">
                      <a:avLst/>
                    </a:prstGeom>
                  </pic:spPr>
                </pic:pic>
              </a:graphicData>
            </a:graphic>
          </wp:inline>
        </w:drawing>
      </w:r>
    </w:p>
    <w:p w14:paraId="14627EA4" w14:textId="12B3ACEE" w:rsidR="00C66379" w:rsidRPr="00E8272C" w:rsidRDefault="00C66379">
      <w:pPr>
        <w:rPr>
          <w:rFonts w:eastAsiaTheme="minorEastAsia"/>
        </w:rPr>
      </w:pPr>
      <w:r w:rsidRPr="00E8272C">
        <w:rPr>
          <w:rFonts w:eastAsiaTheme="minorEastAsia"/>
        </w:rPr>
        <w:t>Attaching this to the external circuit we get this</w:t>
      </w:r>
      <w:r w:rsidR="00637DB3" w:rsidRPr="00E8272C">
        <w:rPr>
          <w:rFonts w:eastAsiaTheme="minorEastAsia"/>
        </w:rPr>
        <w:t>:</w:t>
      </w:r>
    </w:p>
    <w:p w14:paraId="11FDCF4D" w14:textId="17A0BCA4" w:rsidR="00637DB3" w:rsidRPr="00E8272C" w:rsidRDefault="00CC5D3A" w:rsidP="004772C5">
      <w:pPr>
        <w:jc w:val="center"/>
        <w:rPr>
          <w:rFonts w:eastAsiaTheme="minorEastAsia"/>
        </w:rPr>
      </w:pPr>
      <w:r w:rsidRPr="00E8272C">
        <w:rPr>
          <w:rFonts w:eastAsiaTheme="minorEastAsia"/>
          <w:noProof/>
        </w:rPr>
        <w:drawing>
          <wp:inline distT="0" distB="0" distL="0" distR="0" wp14:anchorId="0C718C3D" wp14:editId="297F6CEA">
            <wp:extent cx="3960602" cy="12195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960602" cy="1219575"/>
                    </a:xfrm>
                    <a:prstGeom prst="rect">
                      <a:avLst/>
                    </a:prstGeom>
                  </pic:spPr>
                </pic:pic>
              </a:graphicData>
            </a:graphic>
          </wp:inline>
        </w:drawing>
      </w:r>
    </w:p>
    <w:p w14:paraId="7F0C1DD5" w14:textId="493BB9E4" w:rsidR="00637DB3" w:rsidRPr="00E8272C" w:rsidRDefault="00637DB3">
      <w:pPr>
        <w:rPr>
          <w:rFonts w:eastAsiaTheme="minorEastAsia"/>
        </w:rPr>
      </w:pPr>
      <w:r w:rsidRPr="00E8272C">
        <w:rPr>
          <w:rFonts w:eastAsiaTheme="minorEastAsia"/>
        </w:rPr>
        <w:t>For the above circuit,</w:t>
      </w:r>
    </w:p>
    <w:p w14:paraId="13574C7A" w14:textId="6B77E42D" w:rsidR="0014443A" w:rsidRPr="00E8272C" w:rsidRDefault="0014443A">
      <w:pPr>
        <w:rPr>
          <w:rFonts w:eastAsiaTheme="minorEastAsia"/>
        </w:rPr>
      </w:pPr>
      <w:r w:rsidRPr="00E8272C">
        <w:rPr>
          <w:rFonts w:eastAsiaTheme="minorEastAsia"/>
        </w:rPr>
        <w:t xml:space="preserve">Current Gain,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oMath>
    </w:p>
    <w:p w14:paraId="5B22ECD4" w14:textId="1499C194" w:rsidR="0014443A" w:rsidRPr="00E8272C" w:rsidRDefault="0014443A">
      <w:pPr>
        <w:rPr>
          <w:rFonts w:eastAsiaTheme="minorEastAsia"/>
        </w:rPr>
      </w:pPr>
      <w:r w:rsidRPr="00E8272C">
        <w:rPr>
          <w:rFonts w:eastAsiaTheme="minorEastAsia"/>
        </w:rPr>
        <w:t>Applying Kirchhoff’s current law to the output circuit yields,</w:t>
      </w:r>
    </w:p>
    <w:p w14:paraId="69A3F76C" w14:textId="5A380580" w:rsidR="0014443A"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r>
            <m:rPr>
              <m:sty m:val="p"/>
            </m:rPr>
            <w:rPr>
              <w:rFonts w:ascii="Cambria Math" w:eastAsiaTheme="minorEastAsia" w:hAnsi="Cambria Math"/>
            </w:rPr>
            <m:t>+I=</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num>
            <m:den>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m:oMathPara>
    </w:p>
    <w:p w14:paraId="68029FD0" w14:textId="4AA632ED" w:rsidR="0014443A" w:rsidRPr="00E8272C" w:rsidRDefault="0014443A">
      <w:pPr>
        <w:rPr>
          <w:rFonts w:eastAsiaTheme="minorEastAsia"/>
        </w:rPr>
      </w:pPr>
      <w:r w:rsidRPr="00E8272C">
        <w:rPr>
          <w:rFonts w:eastAsiaTheme="minorEastAsia"/>
        </w:rPr>
        <w:t xml:space="preserve">Substituting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oMath>
      <w:r w:rsidRPr="00E8272C">
        <w:rPr>
          <w:rFonts w:eastAsiaTheme="minorEastAsia"/>
        </w:rPr>
        <w:t>,</w:t>
      </w:r>
    </w:p>
    <w:p w14:paraId="2DE0D515" w14:textId="286AE7C1" w:rsidR="0014443A"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oMath>
      </m:oMathPara>
    </w:p>
    <w:p w14:paraId="556CDAE3" w14:textId="6E5B99FB" w:rsidR="0014443A" w:rsidRPr="00E8272C" w:rsidRDefault="0014443A">
      <w:pPr>
        <w:rPr>
          <w:rFonts w:eastAsiaTheme="minorEastAsia"/>
        </w:rPr>
      </w:pPr>
      <w:r w:rsidRPr="00E8272C">
        <w:rPr>
          <w:rFonts w:eastAsiaTheme="minorEastAsia"/>
        </w:rPr>
        <w:t>Rewriting the above equation,</w:t>
      </w:r>
    </w:p>
    <w:p w14:paraId="4B2F232D" w14:textId="58A273C7" w:rsidR="0014443A"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oMath>
      </m:oMathPara>
    </w:p>
    <w:p w14:paraId="566C10DD" w14:textId="55A13C85" w:rsidR="0014443A" w:rsidRPr="00E8272C" w:rsidRDefault="0014443A">
      <w:pPr>
        <w:rPr>
          <w:rFonts w:eastAsiaTheme="minorEastAsia"/>
        </w:rPr>
      </w:pPr>
      <w:r w:rsidRPr="00E8272C">
        <w:rPr>
          <w:rFonts w:eastAsiaTheme="minorEastAsia"/>
        </w:rPr>
        <w:t>and</w:t>
      </w:r>
    </w:p>
    <w:p w14:paraId="259B98CE" w14:textId="38D62559" w:rsidR="0014443A"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
            <m:dPr>
              <m:ctrlPr>
                <w:rPr>
                  <w:rFonts w:ascii="Cambria Math" w:eastAsiaTheme="minorEastAsia" w:hAnsi="Cambria Math"/>
                </w:rPr>
              </m:ctrlPr>
            </m:dPr>
            <m:e>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oMath>
      </m:oMathPara>
    </w:p>
    <w:p w14:paraId="7E77115A" w14:textId="5E47459C" w:rsidR="0014443A" w:rsidRPr="00E8272C" w:rsidRDefault="0014443A">
      <w:pPr>
        <w:rPr>
          <w:rFonts w:eastAsiaTheme="minorEastAsia"/>
        </w:rPr>
      </w:pPr>
      <w:r w:rsidRPr="00E8272C">
        <w:rPr>
          <w:rFonts w:eastAsiaTheme="minorEastAsia"/>
        </w:rPr>
        <w:t>Thus,</w:t>
      </w:r>
    </w:p>
    <w:p w14:paraId="6F465A32" w14:textId="53A2E8DE" w:rsidR="0014443A" w:rsidRPr="00E8272C" w:rsidRDefault="00FC746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num>
            <m:den>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en>
          </m:f>
        </m:oMath>
      </m:oMathPara>
    </w:p>
    <w:p w14:paraId="3BB0FFA1" w14:textId="3747F0DD" w:rsidR="00637DB3" w:rsidRPr="00E8272C" w:rsidRDefault="00637DB3">
      <w:pPr>
        <w:rPr>
          <w:rFonts w:eastAsiaTheme="minorEastAsia"/>
        </w:rPr>
      </w:pPr>
      <w:r w:rsidRPr="00E8272C">
        <w:rPr>
          <w:rFonts w:eastAsiaTheme="minorEastAsia"/>
        </w:rPr>
        <w:t>Current Gain:</w:t>
      </w:r>
      <w:r w:rsidRPr="00E8272C">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O/P i</m:t>
            </m:r>
          </m:num>
          <m:den>
            <m:r>
              <m:rPr>
                <m:sty m:val="p"/>
              </m:rPr>
              <w:rPr>
                <w:rFonts w:ascii="Cambria Math" w:eastAsiaTheme="minorEastAsia" w:hAnsi="Cambria Math"/>
              </w:rPr>
              <m:t>I/P i</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f</m:t>
                </m:r>
              </m:sub>
            </m:sSub>
          </m:num>
          <m:den>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o</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den>
        </m:f>
      </m:oMath>
    </w:p>
    <w:p w14:paraId="2C166300" w14:textId="588E31A6" w:rsidR="00C66379" w:rsidRPr="00E8272C" w:rsidRDefault="00637DB3">
      <w:pPr>
        <w:rPr>
          <w:rFonts w:eastAsiaTheme="minorEastAsia"/>
        </w:rPr>
      </w:pPr>
      <w:r w:rsidRPr="00E8272C">
        <w:rPr>
          <w:rFonts w:eastAsiaTheme="minorEastAsia"/>
        </w:rPr>
        <w:t>Voltage Gain:</w:t>
      </w:r>
      <w:r w:rsidRPr="00E8272C">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v</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num>
          <m:den>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m:t>
                </m:r>
              </m:sub>
            </m:sSub>
          </m:den>
        </m:f>
      </m:oMath>
    </w:p>
    <w:p w14:paraId="5BC3A706" w14:textId="79B973A0" w:rsidR="00637DB3" w:rsidRPr="00E8272C" w:rsidRDefault="00637DB3">
      <w:pPr>
        <w:rPr>
          <w:rFonts w:eastAsiaTheme="minorEastAsia"/>
        </w:rPr>
      </w:pPr>
      <w:r w:rsidRPr="00E8272C">
        <w:rPr>
          <w:rFonts w:eastAsiaTheme="minorEastAsia"/>
        </w:rPr>
        <w:t>Power Gain:</w:t>
      </w:r>
      <w:r w:rsidRPr="00E8272C">
        <w:rPr>
          <w:rFonts w:eastAsiaTheme="minorEastAsia"/>
        </w:rPr>
        <w:tab/>
      </w:r>
      <w:r w:rsidRPr="00E8272C">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P</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v</m:t>
            </m:r>
          </m:sub>
        </m:sSub>
      </m:oMath>
    </w:p>
    <w:p w14:paraId="5700CD90" w14:textId="77777777" w:rsidR="00C66379" w:rsidRPr="00E8272C" w:rsidRDefault="00C66379">
      <w:pPr>
        <w:rPr>
          <w:rFonts w:eastAsiaTheme="minorEastAsia"/>
        </w:rPr>
      </w:pPr>
    </w:p>
    <w:sectPr w:rsidR="00C66379" w:rsidRPr="00E8272C"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F863AF53-1AE2-4B4E-AF1B-71C66FCB6250}"/>
    <w:embedBold r:id="rId2" w:fontKey="{75BCE037-5249-4402-A604-D2372E481F66}"/>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52AF1BD9-2C0A-4627-B437-76FA6746C8CB}"/>
    <w:embedBold r:id="rId4" w:fontKey="{6EFA3F6F-B8C7-4F53-9F7F-744F21E3E8CD}"/>
  </w:font>
  <w:font w:name="Cambria Math">
    <w:panose1 w:val="02040503050406030204"/>
    <w:charset w:val="00"/>
    <w:family w:val="roman"/>
    <w:pitch w:val="variable"/>
    <w:sig w:usb0="E00006FF" w:usb1="420024FF" w:usb2="02000000" w:usb3="00000000" w:csb0="0000019F" w:csb1="00000000"/>
    <w:embedRegular r:id="rId5" w:fontKey="{AB4DC362-1B21-47FA-BAE3-D7C32907DCE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08FDC809-83CB-4D5C-A0C2-D548B67A024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27E"/>
    <w:rsid w:val="0014443A"/>
    <w:rsid w:val="00266791"/>
    <w:rsid w:val="0034449A"/>
    <w:rsid w:val="00365181"/>
    <w:rsid w:val="0038197E"/>
    <w:rsid w:val="003C3650"/>
    <w:rsid w:val="004772C5"/>
    <w:rsid w:val="005840D4"/>
    <w:rsid w:val="005C45AC"/>
    <w:rsid w:val="00637DB3"/>
    <w:rsid w:val="006546A1"/>
    <w:rsid w:val="009D72E8"/>
    <w:rsid w:val="00A37329"/>
    <w:rsid w:val="00A46D60"/>
    <w:rsid w:val="00AC327E"/>
    <w:rsid w:val="00B41707"/>
    <w:rsid w:val="00C66379"/>
    <w:rsid w:val="00CC5D3A"/>
    <w:rsid w:val="00D66BE6"/>
    <w:rsid w:val="00D66C73"/>
    <w:rsid w:val="00E8272C"/>
    <w:rsid w:val="00F47F29"/>
    <w:rsid w:val="00F738B7"/>
    <w:rsid w:val="00FC7462"/>
    <w:rsid w:val="00FE38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3A9F7"/>
  <w15:chartTrackingRefBased/>
  <w15:docId w15:val="{AF0702FA-03DC-4407-83FF-CD0DA7F98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83B"/>
    <w:rPr>
      <w:rFonts w:ascii="Manrope" w:hAnsi="Manrope"/>
      <w:color w:val="FFFFFF" w:themeColor="background1"/>
      <w:lang w:val="en-GB"/>
    </w:rPr>
  </w:style>
  <w:style w:type="paragraph" w:styleId="Heading1">
    <w:name w:val="heading 1"/>
    <w:basedOn w:val="Normal"/>
    <w:next w:val="Normal"/>
    <w:link w:val="Heading1Char"/>
    <w:uiPriority w:val="9"/>
    <w:qFormat/>
    <w:rsid w:val="00FE383B"/>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FE383B"/>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FE383B"/>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FE383B"/>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327E"/>
    <w:rPr>
      <w:color w:val="808080"/>
    </w:rPr>
  </w:style>
  <w:style w:type="character" w:customStyle="1" w:styleId="Heading1Char">
    <w:name w:val="Heading 1 Char"/>
    <w:basedOn w:val="DefaultParagraphFont"/>
    <w:link w:val="Heading1"/>
    <w:uiPriority w:val="9"/>
    <w:rsid w:val="00FE383B"/>
    <w:rPr>
      <w:rFonts w:ascii="Manrope" w:eastAsiaTheme="majorEastAsia" w:hAnsi="Manrope" w:cstheme="majorBidi"/>
      <w:b/>
      <w:color w:val="FFFFFF" w:themeColor="background1"/>
      <w:sz w:val="28"/>
      <w:szCs w:val="32"/>
      <w:lang w:val="en-GB"/>
    </w:rPr>
  </w:style>
  <w:style w:type="character" w:customStyle="1" w:styleId="Heading2Char">
    <w:name w:val="Heading 2 Char"/>
    <w:basedOn w:val="DefaultParagraphFont"/>
    <w:link w:val="Heading2"/>
    <w:uiPriority w:val="9"/>
    <w:semiHidden/>
    <w:rsid w:val="00FE383B"/>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semiHidden/>
    <w:rsid w:val="00FE383B"/>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FE383B"/>
    <w:rPr>
      <w:rFonts w:ascii="Manrope" w:eastAsiaTheme="majorEastAsia" w:hAnsi="Manrope" w:cstheme="majorBidi"/>
      <w:iCs/>
      <w:color w:val="FFFFFF" w:themeColor="background1"/>
      <w:lang w:val="en-GB"/>
    </w:rPr>
  </w:style>
  <w:style w:type="paragraph" w:styleId="TOCHeading">
    <w:name w:val="TOC Heading"/>
    <w:basedOn w:val="Heading1"/>
    <w:next w:val="Normal"/>
    <w:uiPriority w:val="39"/>
    <w:semiHidden/>
    <w:unhideWhenUsed/>
    <w:qFormat/>
    <w:rsid w:val="00FE383B"/>
    <w:pPr>
      <w:outlineLvl w:val="9"/>
    </w:pPr>
    <w:rPr>
      <w:b w:val="0"/>
    </w:rPr>
  </w:style>
  <w:style w:type="paragraph" w:styleId="TOC1">
    <w:name w:val="toc 1"/>
    <w:basedOn w:val="Normal"/>
    <w:next w:val="Normal"/>
    <w:autoRedefine/>
    <w:uiPriority w:val="39"/>
    <w:semiHidden/>
    <w:unhideWhenUsed/>
    <w:rsid w:val="00FE383B"/>
  </w:style>
  <w:style w:type="paragraph" w:styleId="TOC2">
    <w:name w:val="toc 2"/>
    <w:basedOn w:val="Normal"/>
    <w:next w:val="Normal"/>
    <w:autoRedefine/>
    <w:uiPriority w:val="39"/>
    <w:semiHidden/>
    <w:unhideWhenUsed/>
    <w:rsid w:val="00FE383B"/>
    <w:pPr>
      <w:ind w:left="238"/>
    </w:pPr>
  </w:style>
  <w:style w:type="paragraph" w:styleId="TOC3">
    <w:name w:val="toc 3"/>
    <w:basedOn w:val="Normal"/>
    <w:next w:val="Normal"/>
    <w:autoRedefine/>
    <w:uiPriority w:val="39"/>
    <w:semiHidden/>
    <w:unhideWhenUsed/>
    <w:rsid w:val="00FE383B"/>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svg"/><Relationship Id="rId3" Type="http://schemas.openxmlformats.org/officeDocument/2006/relationships/webSettings" Target="webSettings.xml"/><Relationship Id="rId7" Type="http://schemas.openxmlformats.org/officeDocument/2006/relationships/image" Target="media/image4.sv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5" Type="http://schemas.openxmlformats.org/officeDocument/2006/relationships/image" Target="media/image2.sv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425</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2022-01-08T10:04:00Z</dcterms:created>
  <dcterms:modified xsi:type="dcterms:W3CDTF">2022-01-09T18:29:00Z</dcterms:modified>
</cp:coreProperties>
</file>